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8A4" w:rsidRDefault="00113440" w:rsidP="00113440">
      <w:pPr>
        <w:widowControl w:val="0"/>
        <w:spacing w:line="240" w:lineRule="auto"/>
        <w:contextualSpacing w:val="0"/>
        <w:jc w:val="center"/>
        <w:rPr>
          <w:rFonts w:ascii="Cambria" w:eastAsia="Cambria" w:hAnsi="Cambria" w:cs="Cambria"/>
          <w:sz w:val="32"/>
          <w:szCs w:val="32"/>
        </w:rPr>
      </w:pPr>
      <w:r>
        <w:rPr>
          <w:rFonts w:ascii="Cambria" w:eastAsia="Cambria" w:hAnsi="Cambria" w:cs="Cambria"/>
          <w:sz w:val="32"/>
          <w:szCs w:val="32"/>
        </w:rPr>
        <w:t>Lab Worksheet 8</w:t>
      </w:r>
    </w:p>
    <w:p w:rsidR="00326151" w:rsidRPr="00326151" w:rsidRDefault="00326151" w:rsidP="00326151">
      <w:pPr>
        <w:spacing w:line="240" w:lineRule="auto"/>
        <w:contextualSpacing w:val="0"/>
        <w:rPr>
          <w:rFonts w:ascii="Times New Roman" w:eastAsia="Times New Roman" w:hAnsi="Times New Roman" w:cs="Times New Roman"/>
          <w:sz w:val="24"/>
          <w:szCs w:val="24"/>
          <w:lang w:val="en-US"/>
        </w:rPr>
      </w:pPr>
      <w:r w:rsidRPr="00326151">
        <w:rPr>
          <w:rFonts w:ascii="Verdana" w:eastAsia="Times New Roman" w:hAnsi="Verdana" w:cs="Times New Roman"/>
          <w:color w:val="FF9900"/>
          <w:sz w:val="24"/>
          <w:szCs w:val="24"/>
          <w:shd w:val="clear" w:color="auto" w:fill="FFFFFF"/>
          <w:lang w:val="en-US"/>
        </w:rPr>
        <w:t>Polymerase Chain Reaction (PCR) Lab</w:t>
      </w:r>
    </w:p>
    <w:p w:rsidR="00326151" w:rsidRDefault="00326151" w:rsidP="00113440">
      <w:pPr>
        <w:widowControl w:val="0"/>
        <w:spacing w:line="240" w:lineRule="auto"/>
        <w:contextualSpacing w:val="0"/>
        <w:jc w:val="center"/>
        <w:rPr>
          <w:rFonts w:ascii="Cambria" w:eastAsia="Cambria" w:hAnsi="Cambria" w:cs="Cambria"/>
          <w:sz w:val="32"/>
          <w:szCs w:val="32"/>
        </w:rPr>
      </w:pPr>
      <w:bookmarkStart w:id="0" w:name="_GoBack"/>
      <w:bookmarkEnd w:id="0"/>
    </w:p>
    <w:p w:rsidR="00FB28A4" w:rsidRDefault="00FB28A4">
      <w:pPr>
        <w:widowControl w:val="0"/>
        <w:spacing w:line="240" w:lineRule="auto"/>
        <w:contextualSpacing w:val="0"/>
        <w:jc w:val="center"/>
        <w:rPr>
          <w:rFonts w:ascii="Cambria" w:eastAsia="Cambria" w:hAnsi="Cambria" w:cs="Cambria"/>
          <w:sz w:val="24"/>
          <w:szCs w:val="24"/>
        </w:rPr>
      </w:pPr>
    </w:p>
    <w:p w:rsidR="00FB28A4" w:rsidRDefault="00113440">
      <w:pPr>
        <w:widowControl w:val="0"/>
        <w:spacing w:line="240" w:lineRule="auto"/>
        <w:contextualSpacing w:val="0"/>
        <w:rPr>
          <w:rFonts w:ascii="Cambria" w:eastAsia="Cambria" w:hAnsi="Cambria" w:cs="Cambria"/>
          <w:b/>
          <w:sz w:val="24"/>
          <w:szCs w:val="24"/>
        </w:rPr>
      </w:pPr>
      <w:r>
        <w:rPr>
          <w:rFonts w:ascii="Cambria" w:eastAsia="Cambria" w:hAnsi="Cambria" w:cs="Cambria"/>
          <w:b/>
          <w:sz w:val="24"/>
          <w:szCs w:val="24"/>
        </w:rPr>
        <w:t>Please answer the following questions about the lab:</w:t>
      </w:r>
    </w:p>
    <w:p w:rsidR="00FB28A4" w:rsidRDefault="00FB28A4">
      <w:pPr>
        <w:widowControl w:val="0"/>
        <w:spacing w:line="240" w:lineRule="auto"/>
        <w:contextualSpacing w:val="0"/>
        <w:rPr>
          <w:rFonts w:ascii="Cambria" w:eastAsia="Cambria" w:hAnsi="Cambria" w:cs="Cambria"/>
          <w:b/>
          <w:sz w:val="24"/>
          <w:szCs w:val="24"/>
        </w:rPr>
      </w:pPr>
    </w:p>
    <w:p w:rsidR="00FB28A4" w:rsidRPr="00677B66" w:rsidRDefault="00113440">
      <w:pPr>
        <w:widowControl w:val="0"/>
        <w:numPr>
          <w:ilvl w:val="0"/>
          <w:numId w:val="1"/>
        </w:numPr>
        <w:spacing w:line="294" w:lineRule="auto"/>
        <w:jc w:val="both"/>
        <w:rPr>
          <w:b/>
        </w:rPr>
      </w:pPr>
      <w:r>
        <w:rPr>
          <w:rFonts w:ascii="Verdana" w:eastAsia="Verdana" w:hAnsi="Verdana" w:cs="Verdana"/>
          <w:b/>
          <w:sz w:val="18"/>
          <w:szCs w:val="18"/>
        </w:rPr>
        <w:t xml:space="preserve">What role </w:t>
      </w:r>
      <w:proofErr w:type="gramStart"/>
      <w:r>
        <w:rPr>
          <w:rFonts w:ascii="Verdana" w:eastAsia="Verdana" w:hAnsi="Verdana" w:cs="Verdana"/>
          <w:b/>
          <w:sz w:val="18"/>
          <w:szCs w:val="18"/>
        </w:rPr>
        <w:t>do</w:t>
      </w:r>
      <w:proofErr w:type="gramEnd"/>
      <w:r>
        <w:rPr>
          <w:rFonts w:ascii="Verdana" w:eastAsia="Verdana" w:hAnsi="Verdana" w:cs="Verdana"/>
          <w:b/>
          <w:sz w:val="18"/>
          <w:szCs w:val="18"/>
        </w:rPr>
        <w:t xml:space="preserve"> each of the following play in PCR - </w:t>
      </w:r>
      <w:proofErr w:type="spellStart"/>
      <w:r>
        <w:rPr>
          <w:rFonts w:ascii="Verdana" w:eastAsia="Verdana" w:hAnsi="Verdana" w:cs="Verdana"/>
          <w:b/>
          <w:sz w:val="18"/>
          <w:szCs w:val="18"/>
        </w:rPr>
        <w:t>dNTPs</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taq</w:t>
      </w:r>
      <w:proofErr w:type="spellEnd"/>
      <w:r>
        <w:rPr>
          <w:rFonts w:ascii="Verdana" w:eastAsia="Verdana" w:hAnsi="Verdana" w:cs="Verdana"/>
          <w:b/>
          <w:sz w:val="18"/>
          <w:szCs w:val="18"/>
        </w:rPr>
        <w:t xml:space="preserve"> polymerase, primers?</w:t>
      </w:r>
    </w:p>
    <w:p w:rsidR="00677B66" w:rsidRDefault="00677B66" w:rsidP="00677B66">
      <w:pPr>
        <w:widowControl w:val="0"/>
        <w:spacing w:line="294" w:lineRule="auto"/>
        <w:ind w:left="720"/>
        <w:jc w:val="both"/>
        <w:rPr>
          <w:b/>
        </w:rPr>
      </w:pPr>
    </w:p>
    <w:p w:rsidR="00FB28A4" w:rsidRPr="004634D7" w:rsidRDefault="004634D7">
      <w:pPr>
        <w:widowControl w:val="0"/>
        <w:spacing w:line="294" w:lineRule="auto"/>
        <w:contextualSpacing w:val="0"/>
        <w:jc w:val="both"/>
        <w:rPr>
          <w:rFonts w:ascii="Verdana" w:eastAsia="Verdana" w:hAnsi="Verdana" w:cs="Verdana"/>
          <w:sz w:val="18"/>
          <w:szCs w:val="18"/>
        </w:rPr>
      </w:pPr>
      <w:proofErr w:type="spellStart"/>
      <w:proofErr w:type="gramStart"/>
      <w:r w:rsidRPr="004634D7">
        <w:rPr>
          <w:rFonts w:ascii="Verdana" w:eastAsia="Verdana" w:hAnsi="Verdana" w:cs="Verdana"/>
          <w:sz w:val="18"/>
          <w:szCs w:val="18"/>
        </w:rPr>
        <w:t>dNTPs</w:t>
      </w:r>
      <w:proofErr w:type="spellEnd"/>
      <w:proofErr w:type="gramEnd"/>
      <w:r w:rsidRPr="004634D7">
        <w:rPr>
          <w:rFonts w:ascii="Verdana" w:eastAsia="Verdana" w:hAnsi="Verdana" w:cs="Verdana"/>
          <w:sz w:val="18"/>
          <w:szCs w:val="18"/>
        </w:rPr>
        <w:t xml:space="preserve"> are the building blocks f</w:t>
      </w:r>
      <w:r>
        <w:rPr>
          <w:rFonts w:ascii="Verdana" w:eastAsia="Verdana" w:hAnsi="Verdana" w:cs="Verdana"/>
          <w:sz w:val="18"/>
          <w:szCs w:val="18"/>
        </w:rPr>
        <w:t>o</w:t>
      </w:r>
      <w:r w:rsidRPr="004634D7">
        <w:rPr>
          <w:rFonts w:ascii="Verdana" w:eastAsia="Verdana" w:hAnsi="Verdana" w:cs="Verdana"/>
          <w:sz w:val="18"/>
          <w:szCs w:val="18"/>
        </w:rPr>
        <w:t xml:space="preserve">r the new DNA strand </w:t>
      </w:r>
      <w:r>
        <w:rPr>
          <w:rFonts w:ascii="Verdana" w:eastAsia="Verdana" w:hAnsi="Verdana" w:cs="Verdana"/>
          <w:sz w:val="18"/>
          <w:szCs w:val="18"/>
        </w:rPr>
        <w:t xml:space="preserve">while </w:t>
      </w:r>
      <w:proofErr w:type="spellStart"/>
      <w:r>
        <w:rPr>
          <w:rFonts w:ascii="Verdana" w:eastAsia="Verdana" w:hAnsi="Verdana" w:cs="Verdana"/>
          <w:sz w:val="18"/>
          <w:szCs w:val="18"/>
        </w:rPr>
        <w:t>taq</w:t>
      </w:r>
      <w:proofErr w:type="spellEnd"/>
      <w:r>
        <w:rPr>
          <w:rFonts w:ascii="Verdana" w:eastAsia="Verdana" w:hAnsi="Verdana" w:cs="Verdana"/>
          <w:sz w:val="18"/>
          <w:szCs w:val="18"/>
        </w:rPr>
        <w:t xml:space="preserve"> polymerase </w:t>
      </w:r>
      <w:r w:rsidR="00657AE7">
        <w:rPr>
          <w:rFonts w:ascii="Verdana" w:eastAsia="Verdana" w:hAnsi="Verdana" w:cs="Verdana"/>
          <w:sz w:val="18"/>
          <w:szCs w:val="18"/>
        </w:rPr>
        <w:t xml:space="preserve">is </w:t>
      </w:r>
      <w:r w:rsidR="00476D9C">
        <w:rPr>
          <w:rFonts w:ascii="Verdana" w:eastAsia="Verdana" w:hAnsi="Verdana" w:cs="Verdana"/>
          <w:sz w:val="18"/>
          <w:szCs w:val="18"/>
        </w:rPr>
        <w:t>responsible for the</w:t>
      </w:r>
      <w:r>
        <w:rPr>
          <w:rFonts w:ascii="Verdana" w:eastAsia="Verdana" w:hAnsi="Verdana" w:cs="Verdana"/>
          <w:sz w:val="18"/>
          <w:szCs w:val="18"/>
        </w:rPr>
        <w:t xml:space="preserve"> attac</w:t>
      </w:r>
      <w:r w:rsidR="00476D9C">
        <w:rPr>
          <w:rFonts w:ascii="Verdana" w:eastAsia="Verdana" w:hAnsi="Verdana" w:cs="Verdana"/>
          <w:sz w:val="18"/>
          <w:szCs w:val="18"/>
        </w:rPr>
        <w:t>h</w:t>
      </w:r>
      <w:r>
        <w:rPr>
          <w:rFonts w:ascii="Verdana" w:eastAsia="Verdana" w:hAnsi="Verdana" w:cs="Verdana"/>
          <w:sz w:val="18"/>
          <w:szCs w:val="18"/>
        </w:rPr>
        <w:t>ment of nucleotides to DNA template</w:t>
      </w:r>
      <w:r w:rsidR="00476D9C">
        <w:rPr>
          <w:rFonts w:ascii="Verdana" w:eastAsia="Verdana" w:hAnsi="Verdana" w:cs="Verdana"/>
          <w:sz w:val="18"/>
          <w:szCs w:val="18"/>
        </w:rPr>
        <w:t>/DNA copying</w:t>
      </w:r>
      <w:r>
        <w:rPr>
          <w:rFonts w:ascii="Verdana" w:eastAsia="Verdana" w:hAnsi="Verdana" w:cs="Verdana"/>
          <w:sz w:val="18"/>
          <w:szCs w:val="18"/>
        </w:rPr>
        <w:t xml:space="preserve"> . Primers </w:t>
      </w:r>
      <w:r w:rsidR="00476D9C">
        <w:rPr>
          <w:rFonts w:ascii="Verdana" w:eastAsia="Verdana" w:hAnsi="Verdana" w:cs="Verdana"/>
          <w:sz w:val="18"/>
          <w:szCs w:val="18"/>
        </w:rPr>
        <w:t>are short, single DNA strands that serve as the starting point for DNA synthesis. They are necessary for DNA replication since DNA polymerases can only add new nucleotides to an existing strand.</w:t>
      </w:r>
    </w:p>
    <w:p w:rsidR="00FB28A4" w:rsidRDefault="00FB28A4">
      <w:pPr>
        <w:widowControl w:val="0"/>
        <w:spacing w:line="294" w:lineRule="auto"/>
        <w:contextualSpacing w:val="0"/>
        <w:jc w:val="both"/>
        <w:rPr>
          <w:rFonts w:ascii="Verdana" w:eastAsia="Verdana" w:hAnsi="Verdana" w:cs="Verdana"/>
          <w:b/>
          <w:sz w:val="18"/>
          <w:szCs w:val="18"/>
        </w:rPr>
      </w:pPr>
    </w:p>
    <w:p w:rsidR="00FB28A4" w:rsidRDefault="00FB28A4">
      <w:pPr>
        <w:widowControl w:val="0"/>
        <w:spacing w:line="294" w:lineRule="auto"/>
        <w:contextualSpacing w:val="0"/>
        <w:jc w:val="both"/>
        <w:rPr>
          <w:rFonts w:ascii="Verdana" w:eastAsia="Verdana" w:hAnsi="Verdana" w:cs="Verdana"/>
          <w:b/>
          <w:sz w:val="18"/>
          <w:szCs w:val="18"/>
        </w:rPr>
      </w:pPr>
    </w:p>
    <w:p w:rsidR="00FB28A4" w:rsidRDefault="00113440">
      <w:pPr>
        <w:widowControl w:val="0"/>
        <w:numPr>
          <w:ilvl w:val="0"/>
          <w:numId w:val="1"/>
        </w:numPr>
        <w:spacing w:line="294" w:lineRule="auto"/>
        <w:jc w:val="both"/>
        <w:rPr>
          <w:b/>
        </w:rPr>
      </w:pPr>
      <w:r>
        <w:rPr>
          <w:rFonts w:ascii="Verdana" w:eastAsia="Verdana" w:hAnsi="Verdana" w:cs="Verdana"/>
          <w:b/>
          <w:sz w:val="18"/>
          <w:szCs w:val="18"/>
        </w:rPr>
        <w:t>When the temperature rises to above 94oC there is chance of water evaporation. How is it prevented?</w:t>
      </w:r>
    </w:p>
    <w:p w:rsidR="00FB28A4" w:rsidRDefault="00FB28A4">
      <w:pPr>
        <w:widowControl w:val="0"/>
        <w:spacing w:line="294" w:lineRule="auto"/>
        <w:contextualSpacing w:val="0"/>
        <w:jc w:val="both"/>
        <w:rPr>
          <w:rFonts w:ascii="Verdana" w:eastAsia="Verdana" w:hAnsi="Verdana" w:cs="Verdana"/>
          <w:b/>
          <w:sz w:val="18"/>
          <w:szCs w:val="18"/>
        </w:rPr>
      </w:pPr>
    </w:p>
    <w:p w:rsidR="00FB28A4" w:rsidRPr="00422822" w:rsidRDefault="00422822">
      <w:pPr>
        <w:widowControl w:val="0"/>
        <w:spacing w:line="294" w:lineRule="auto"/>
        <w:contextualSpacing w:val="0"/>
        <w:jc w:val="both"/>
        <w:rPr>
          <w:rFonts w:ascii="Verdana" w:eastAsia="Verdana" w:hAnsi="Verdana" w:cs="Verdana"/>
          <w:sz w:val="18"/>
          <w:szCs w:val="18"/>
        </w:rPr>
      </w:pPr>
      <w:r w:rsidRPr="00422822">
        <w:rPr>
          <w:rFonts w:ascii="Verdana" w:eastAsia="Verdana" w:hAnsi="Verdana" w:cs="Verdana"/>
          <w:sz w:val="18"/>
          <w:szCs w:val="18"/>
        </w:rPr>
        <w:t>Water evaporation at temperatures above 94</w:t>
      </w:r>
      <w:r w:rsidRPr="00422822">
        <w:rPr>
          <w:rFonts w:ascii="Verdana" w:eastAsia="Verdana" w:hAnsi="Verdana" w:cs="Verdana"/>
          <w:sz w:val="18"/>
          <w:szCs w:val="18"/>
          <w:vertAlign w:val="superscript"/>
        </w:rPr>
        <w:t>o</w:t>
      </w:r>
      <w:r w:rsidRPr="00422822">
        <w:rPr>
          <w:rFonts w:ascii="Verdana" w:eastAsia="Verdana" w:hAnsi="Verdana" w:cs="Verdana"/>
          <w:sz w:val="18"/>
          <w:szCs w:val="18"/>
        </w:rPr>
        <w:t xml:space="preserve">C is prevented by </w:t>
      </w:r>
      <w:r w:rsidRPr="00422822">
        <w:rPr>
          <w:rFonts w:ascii="Verdana" w:hAnsi="Verdana"/>
          <w:color w:val="252525"/>
          <w:sz w:val="18"/>
          <w:szCs w:val="18"/>
          <w:shd w:val="clear" w:color="auto" w:fill="FFFFFF"/>
        </w:rPr>
        <w:t xml:space="preserve">the use of glass capillary tubes inside the </w:t>
      </w:r>
      <w:proofErr w:type="spellStart"/>
      <w:r w:rsidRPr="00422822">
        <w:rPr>
          <w:rFonts w:ascii="Verdana" w:hAnsi="Verdana"/>
          <w:color w:val="252525"/>
          <w:sz w:val="18"/>
          <w:szCs w:val="18"/>
          <w:shd w:val="clear" w:color="auto" w:fill="FFFFFF"/>
        </w:rPr>
        <w:t>elastomer</w:t>
      </w:r>
      <w:proofErr w:type="spellEnd"/>
      <w:r w:rsidRPr="00422822">
        <w:rPr>
          <w:rFonts w:ascii="Verdana" w:hAnsi="Verdana"/>
          <w:color w:val="252525"/>
          <w:sz w:val="18"/>
          <w:szCs w:val="18"/>
          <w:shd w:val="clear" w:color="auto" w:fill="FFFFFF"/>
        </w:rPr>
        <w:t xml:space="preserve">-based </w:t>
      </w:r>
      <w:proofErr w:type="spellStart"/>
      <w:r w:rsidRPr="00422822">
        <w:rPr>
          <w:rFonts w:ascii="Verdana" w:hAnsi="Verdana"/>
          <w:color w:val="252525"/>
          <w:sz w:val="18"/>
          <w:szCs w:val="18"/>
          <w:shd w:val="clear" w:color="auto" w:fill="FFFFFF"/>
        </w:rPr>
        <w:t>microfluidic</w:t>
      </w:r>
      <w:proofErr w:type="spellEnd"/>
      <w:r w:rsidRPr="00422822">
        <w:rPr>
          <w:rFonts w:ascii="Verdana" w:hAnsi="Verdana"/>
          <w:color w:val="252525"/>
          <w:sz w:val="18"/>
          <w:szCs w:val="18"/>
          <w:shd w:val="clear" w:color="auto" w:fill="FFFFFF"/>
        </w:rPr>
        <w:t xml:space="preserve"> channels which creates a diffusion barrier between the fluid and surrounding </w:t>
      </w:r>
      <w:proofErr w:type="spellStart"/>
      <w:r w:rsidRPr="00422822">
        <w:rPr>
          <w:rFonts w:ascii="Verdana" w:hAnsi="Verdana"/>
          <w:color w:val="252525"/>
          <w:sz w:val="18"/>
          <w:szCs w:val="18"/>
          <w:shd w:val="clear" w:color="auto" w:fill="FFFFFF"/>
        </w:rPr>
        <w:t>hydrogel</w:t>
      </w:r>
      <w:proofErr w:type="spellEnd"/>
      <w:r w:rsidRPr="00422822">
        <w:rPr>
          <w:rFonts w:ascii="Verdana" w:hAnsi="Verdana"/>
          <w:color w:val="252525"/>
          <w:sz w:val="18"/>
          <w:szCs w:val="18"/>
          <w:shd w:val="clear" w:color="auto" w:fill="FFFFFF"/>
        </w:rPr>
        <w:t>.</w:t>
      </w:r>
    </w:p>
    <w:p w:rsidR="00FB28A4" w:rsidRDefault="00FB28A4">
      <w:pPr>
        <w:widowControl w:val="0"/>
        <w:spacing w:line="294" w:lineRule="auto"/>
        <w:contextualSpacing w:val="0"/>
        <w:jc w:val="both"/>
        <w:rPr>
          <w:rFonts w:ascii="Verdana" w:eastAsia="Verdana" w:hAnsi="Verdana" w:cs="Verdana"/>
          <w:b/>
          <w:sz w:val="18"/>
          <w:szCs w:val="18"/>
        </w:rPr>
      </w:pPr>
    </w:p>
    <w:p w:rsidR="00FB28A4" w:rsidRDefault="00FB28A4">
      <w:pPr>
        <w:widowControl w:val="0"/>
        <w:spacing w:line="294" w:lineRule="auto"/>
        <w:contextualSpacing w:val="0"/>
        <w:jc w:val="both"/>
        <w:rPr>
          <w:rFonts w:ascii="Verdana" w:eastAsia="Verdana" w:hAnsi="Verdana" w:cs="Verdana"/>
          <w:b/>
          <w:sz w:val="18"/>
          <w:szCs w:val="18"/>
        </w:rPr>
      </w:pPr>
    </w:p>
    <w:p w:rsidR="00FB28A4" w:rsidRDefault="00113440">
      <w:pPr>
        <w:widowControl w:val="0"/>
        <w:numPr>
          <w:ilvl w:val="0"/>
          <w:numId w:val="1"/>
        </w:numPr>
        <w:spacing w:line="294" w:lineRule="auto"/>
        <w:jc w:val="both"/>
        <w:rPr>
          <w:b/>
        </w:rPr>
      </w:pPr>
      <w:r>
        <w:rPr>
          <w:rFonts w:ascii="Verdana" w:eastAsia="Verdana" w:hAnsi="Verdana" w:cs="Verdana"/>
          <w:b/>
          <w:sz w:val="18"/>
          <w:szCs w:val="18"/>
        </w:rPr>
        <w:t>What is the use of buffer in the reaction mixture?</w:t>
      </w:r>
    </w:p>
    <w:p w:rsidR="00FB28A4" w:rsidRDefault="00FB28A4">
      <w:pPr>
        <w:widowControl w:val="0"/>
        <w:spacing w:line="294" w:lineRule="auto"/>
        <w:contextualSpacing w:val="0"/>
        <w:jc w:val="both"/>
        <w:rPr>
          <w:rFonts w:ascii="Verdana" w:eastAsia="Verdana" w:hAnsi="Verdana" w:cs="Verdana"/>
          <w:b/>
          <w:sz w:val="18"/>
          <w:szCs w:val="18"/>
        </w:rPr>
      </w:pPr>
    </w:p>
    <w:p w:rsidR="00FB28A4" w:rsidRPr="00422822" w:rsidRDefault="00422822">
      <w:pPr>
        <w:widowControl w:val="0"/>
        <w:spacing w:line="294" w:lineRule="auto"/>
        <w:contextualSpacing w:val="0"/>
        <w:jc w:val="both"/>
        <w:rPr>
          <w:rFonts w:ascii="Verdana" w:eastAsia="Verdana" w:hAnsi="Verdana" w:cs="Verdana"/>
          <w:sz w:val="18"/>
          <w:szCs w:val="18"/>
        </w:rPr>
      </w:pPr>
      <w:r w:rsidRPr="00422822">
        <w:rPr>
          <w:rFonts w:ascii="Verdana" w:eastAsia="Verdana" w:hAnsi="Verdana" w:cs="Verdana"/>
          <w:sz w:val="18"/>
          <w:szCs w:val="18"/>
        </w:rPr>
        <w:t>The buffer is used to maintain the pH</w:t>
      </w:r>
      <w:r>
        <w:rPr>
          <w:rFonts w:ascii="Verdana" w:eastAsia="Verdana" w:hAnsi="Verdana" w:cs="Verdana"/>
          <w:sz w:val="18"/>
          <w:szCs w:val="18"/>
        </w:rPr>
        <w:t xml:space="preserve"> of the reaction mixture.</w:t>
      </w:r>
    </w:p>
    <w:p w:rsidR="00FB28A4" w:rsidRDefault="00FB28A4">
      <w:pPr>
        <w:widowControl w:val="0"/>
        <w:spacing w:line="294" w:lineRule="auto"/>
        <w:contextualSpacing w:val="0"/>
        <w:jc w:val="both"/>
        <w:rPr>
          <w:rFonts w:ascii="Verdana" w:eastAsia="Verdana" w:hAnsi="Verdana" w:cs="Verdana"/>
          <w:b/>
          <w:sz w:val="18"/>
          <w:szCs w:val="18"/>
        </w:rPr>
      </w:pPr>
    </w:p>
    <w:p w:rsidR="00FB28A4" w:rsidRDefault="00FB28A4">
      <w:pPr>
        <w:widowControl w:val="0"/>
        <w:spacing w:line="294" w:lineRule="auto"/>
        <w:contextualSpacing w:val="0"/>
        <w:jc w:val="both"/>
        <w:rPr>
          <w:rFonts w:ascii="Verdana" w:eastAsia="Verdana" w:hAnsi="Verdana" w:cs="Verdana"/>
          <w:b/>
          <w:sz w:val="18"/>
          <w:szCs w:val="18"/>
        </w:rPr>
      </w:pPr>
    </w:p>
    <w:p w:rsidR="00FB28A4" w:rsidRDefault="00113440">
      <w:pPr>
        <w:widowControl w:val="0"/>
        <w:numPr>
          <w:ilvl w:val="0"/>
          <w:numId w:val="1"/>
        </w:numPr>
        <w:spacing w:line="294" w:lineRule="auto"/>
        <w:jc w:val="both"/>
        <w:rPr>
          <w:b/>
        </w:rPr>
      </w:pPr>
      <w:r>
        <w:rPr>
          <w:rFonts w:ascii="Verdana" w:eastAsia="Verdana" w:hAnsi="Verdana" w:cs="Verdana"/>
          <w:b/>
          <w:sz w:val="18"/>
          <w:szCs w:val="18"/>
        </w:rPr>
        <w:t xml:space="preserve"> A policeman had to investigate about a homicide of a woman. From the crime scene they got was a part of hair and semen from her body. What could be done to identify the murderer?</w:t>
      </w:r>
    </w:p>
    <w:p w:rsidR="00FB28A4" w:rsidRPr="00631D3C" w:rsidRDefault="00631D3C">
      <w:pPr>
        <w:widowControl w:val="0"/>
        <w:spacing w:line="240" w:lineRule="auto"/>
        <w:contextualSpacing w:val="0"/>
        <w:rPr>
          <w:rFonts w:ascii="Verdana" w:eastAsia="Cambria" w:hAnsi="Verdana" w:cs="Cambria"/>
          <w:sz w:val="18"/>
          <w:szCs w:val="18"/>
        </w:rPr>
      </w:pPr>
      <w:r w:rsidRPr="00631D3C">
        <w:rPr>
          <w:rFonts w:ascii="Verdana" w:eastAsia="Cambria" w:hAnsi="Verdana" w:cs="Cambria"/>
          <w:sz w:val="18"/>
          <w:szCs w:val="18"/>
        </w:rPr>
        <w:t xml:space="preserve">The parts of hair and semen that were found at the crime scene could be collected and taken to the lab to be amplified using PCR technique. </w:t>
      </w:r>
      <w:r>
        <w:rPr>
          <w:rFonts w:ascii="Verdana" w:eastAsia="Cambria" w:hAnsi="Verdana" w:cs="Cambria"/>
          <w:sz w:val="18"/>
          <w:szCs w:val="18"/>
        </w:rPr>
        <w:t>The resulting fragments is then be separated using electrophoresis which brings out a unique pattern of bands or genetic fingerprint that is used to match suspect DNA with the one found at the crime scene.</w:t>
      </w:r>
    </w:p>
    <w:sectPr w:rsidR="00FB28A4" w:rsidRPr="00631D3C" w:rsidSect="005C096E">
      <w:pgSz w:w="12240" w:h="15840"/>
      <w:pgMar w:top="1440" w:right="1440" w:bottom="1440" w:left="1440" w:header="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B91D1A"/>
    <w:multiLevelType w:val="multilevel"/>
    <w:tmpl w:val="35BA8596"/>
    <w:lvl w:ilvl="0">
      <w:start w:val="1"/>
      <w:numFmt w:val="decimal"/>
      <w:lvlText w:val="%1."/>
      <w:lvlJc w:val="left"/>
      <w:pPr>
        <w:ind w:left="720" w:hanging="360"/>
      </w:pPr>
      <w:rPr>
        <w:rFonts w:ascii="Verdana" w:eastAsia="Verdana" w:hAnsi="Verdana" w:cs="Verdana"/>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proofState w:spelling="clean" w:grammar="clean"/>
  <w:defaultTabStop w:val="720"/>
  <w:characterSpacingControl w:val="doNotCompress"/>
  <w:compat/>
  <w:rsids>
    <w:rsidRoot w:val="00FB28A4"/>
    <w:rsid w:val="00113440"/>
    <w:rsid w:val="00326151"/>
    <w:rsid w:val="00422822"/>
    <w:rsid w:val="004634D7"/>
    <w:rsid w:val="00476D9C"/>
    <w:rsid w:val="005C096E"/>
    <w:rsid w:val="00631D3C"/>
    <w:rsid w:val="00657AE7"/>
    <w:rsid w:val="00677B66"/>
    <w:rsid w:val="00FB28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C096E"/>
  </w:style>
  <w:style w:type="paragraph" w:styleId="Heading1">
    <w:name w:val="heading 1"/>
    <w:basedOn w:val="Normal"/>
    <w:next w:val="Normal"/>
    <w:rsid w:val="005C096E"/>
    <w:pPr>
      <w:keepNext/>
      <w:keepLines/>
      <w:spacing w:before="400" w:after="120"/>
      <w:outlineLvl w:val="0"/>
    </w:pPr>
    <w:rPr>
      <w:sz w:val="40"/>
      <w:szCs w:val="40"/>
    </w:rPr>
  </w:style>
  <w:style w:type="paragraph" w:styleId="Heading2">
    <w:name w:val="heading 2"/>
    <w:basedOn w:val="Normal"/>
    <w:next w:val="Normal"/>
    <w:rsid w:val="005C096E"/>
    <w:pPr>
      <w:keepNext/>
      <w:keepLines/>
      <w:spacing w:before="360" w:after="120"/>
      <w:outlineLvl w:val="1"/>
    </w:pPr>
    <w:rPr>
      <w:sz w:val="32"/>
      <w:szCs w:val="32"/>
    </w:rPr>
  </w:style>
  <w:style w:type="paragraph" w:styleId="Heading3">
    <w:name w:val="heading 3"/>
    <w:basedOn w:val="Normal"/>
    <w:next w:val="Normal"/>
    <w:rsid w:val="005C096E"/>
    <w:pPr>
      <w:keepNext/>
      <w:keepLines/>
      <w:spacing w:before="320" w:after="80"/>
      <w:outlineLvl w:val="2"/>
    </w:pPr>
    <w:rPr>
      <w:color w:val="434343"/>
      <w:sz w:val="28"/>
      <w:szCs w:val="28"/>
    </w:rPr>
  </w:style>
  <w:style w:type="paragraph" w:styleId="Heading4">
    <w:name w:val="heading 4"/>
    <w:basedOn w:val="Normal"/>
    <w:next w:val="Normal"/>
    <w:rsid w:val="005C096E"/>
    <w:pPr>
      <w:keepNext/>
      <w:keepLines/>
      <w:spacing w:before="280" w:after="80"/>
      <w:outlineLvl w:val="3"/>
    </w:pPr>
    <w:rPr>
      <w:color w:val="666666"/>
      <w:sz w:val="24"/>
      <w:szCs w:val="24"/>
    </w:rPr>
  </w:style>
  <w:style w:type="paragraph" w:styleId="Heading5">
    <w:name w:val="heading 5"/>
    <w:basedOn w:val="Normal"/>
    <w:next w:val="Normal"/>
    <w:rsid w:val="005C096E"/>
    <w:pPr>
      <w:keepNext/>
      <w:keepLines/>
      <w:spacing w:before="240" w:after="80"/>
      <w:outlineLvl w:val="4"/>
    </w:pPr>
    <w:rPr>
      <w:color w:val="666666"/>
    </w:rPr>
  </w:style>
  <w:style w:type="paragraph" w:styleId="Heading6">
    <w:name w:val="heading 6"/>
    <w:basedOn w:val="Normal"/>
    <w:next w:val="Normal"/>
    <w:rsid w:val="005C096E"/>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5C096E"/>
    <w:pPr>
      <w:keepNext/>
      <w:keepLines/>
      <w:spacing w:after="60"/>
    </w:pPr>
    <w:rPr>
      <w:sz w:val="52"/>
      <w:szCs w:val="52"/>
    </w:rPr>
  </w:style>
  <w:style w:type="paragraph" w:styleId="Subtitle">
    <w:name w:val="Subtitle"/>
    <w:basedOn w:val="Normal"/>
    <w:next w:val="Normal"/>
    <w:rsid w:val="005C096E"/>
    <w:pPr>
      <w:keepNext/>
      <w:keepLines/>
      <w:spacing w:after="320"/>
    </w:pPr>
    <w:rPr>
      <w:color w:val="666666"/>
      <w:sz w:val="30"/>
      <w:szCs w:val="30"/>
    </w:rPr>
  </w:style>
</w:styles>
</file>

<file path=word/webSettings.xml><?xml version="1.0" encoding="utf-8"?>
<w:webSettings xmlns:r="http://schemas.openxmlformats.org/officeDocument/2006/relationships" xmlns:w="http://schemas.openxmlformats.org/wordprocessingml/2006/main">
  <w:divs>
    <w:div w:id="842624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226</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Lindsey Carter</dc:creator>
  <cp:lastModifiedBy>Cheruiyot</cp:lastModifiedBy>
  <cp:revision>7</cp:revision>
  <dcterms:created xsi:type="dcterms:W3CDTF">2018-10-07T04:53:00Z</dcterms:created>
  <dcterms:modified xsi:type="dcterms:W3CDTF">2018-10-08T02:55:00Z</dcterms:modified>
</cp:coreProperties>
</file>